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5" w:type="dxa"/>
        <w:tblInd w:w="108" w:type="dxa"/>
        <w:tblCellMar>
          <w:left w:w="0" w:type="dxa"/>
          <w:right w:w="0" w:type="dxa"/>
        </w:tblCellMar>
        <w:tblLook w:val="04A0"/>
      </w:tblPr>
      <w:tblGrid>
        <w:gridCol w:w="3870"/>
        <w:gridCol w:w="6085"/>
      </w:tblGrid>
      <w:tr w:rsidR="00C434B8" w:rsidRPr="00C434B8" w:rsidTr="00C434B8">
        <w:tc>
          <w:tcPr>
            <w:tcW w:w="3870" w:type="dxa"/>
            <w:tcMar>
              <w:top w:w="0" w:type="dxa"/>
              <w:left w:w="108" w:type="dxa"/>
              <w:bottom w:w="0" w:type="dxa"/>
              <w:right w:w="108" w:type="dxa"/>
            </w:tcMar>
            <w:hideMark/>
          </w:tcPr>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b/>
                <w:bCs/>
                <w:color w:val="000000"/>
                <w:sz w:val="26"/>
              </w:rPr>
              <w:t>BỘ GIÁO DỤC VÀ ĐÀO TẠO</w:t>
            </w:r>
          </w:p>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color w:val="000000"/>
                <w:sz w:val="26"/>
                <w:szCs w:val="20"/>
              </w:rPr>
              <w:t>____________</w:t>
            </w:r>
          </w:p>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color w:val="000000"/>
                <w:sz w:val="26"/>
                <w:szCs w:val="20"/>
              </w:rPr>
              <w:t>Số: 11/2020/TT-BGDĐT</w:t>
            </w:r>
          </w:p>
        </w:tc>
        <w:tc>
          <w:tcPr>
            <w:tcW w:w="6085" w:type="dxa"/>
            <w:tcMar>
              <w:top w:w="0" w:type="dxa"/>
              <w:left w:w="108" w:type="dxa"/>
              <w:bottom w:w="0" w:type="dxa"/>
              <w:right w:w="108" w:type="dxa"/>
            </w:tcMar>
            <w:hideMark/>
          </w:tcPr>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b/>
                <w:bCs/>
                <w:color w:val="000000"/>
                <w:sz w:val="26"/>
              </w:rPr>
              <w:t>CỘNG HÒA XÃ HỘI CHỦ NGHĨA VIỆT NAM</w:t>
            </w:r>
          </w:p>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b/>
                <w:bCs/>
                <w:color w:val="000000"/>
                <w:sz w:val="26"/>
              </w:rPr>
              <w:t>Độc lập - Tự do - Hạnh phúc</w:t>
            </w:r>
          </w:p>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color w:val="000000"/>
                <w:sz w:val="26"/>
                <w:szCs w:val="20"/>
              </w:rPr>
              <w:t>_________________________</w:t>
            </w:r>
          </w:p>
          <w:p w:rsidR="00C434B8" w:rsidRPr="00C434B8" w:rsidRDefault="00C434B8" w:rsidP="00C434B8">
            <w:pPr>
              <w:spacing w:after="0" w:line="240" w:lineRule="auto"/>
              <w:jc w:val="center"/>
              <w:rPr>
                <w:rFonts w:ascii="Times New Roman" w:eastAsia="Times New Roman" w:hAnsi="Times New Roman" w:cs="Times New Roman"/>
                <w:color w:val="222222"/>
                <w:sz w:val="26"/>
                <w:szCs w:val="19"/>
              </w:rPr>
            </w:pPr>
            <w:r w:rsidRPr="00C434B8">
              <w:rPr>
                <w:rFonts w:ascii="Times New Roman" w:eastAsia="Times New Roman" w:hAnsi="Times New Roman" w:cs="Times New Roman"/>
                <w:i/>
                <w:iCs/>
                <w:color w:val="000000"/>
                <w:sz w:val="26"/>
              </w:rPr>
              <w:t>Hà Nội, ngày 19 tháng 05 năm 2020</w:t>
            </w:r>
          </w:p>
        </w:tc>
      </w:tr>
    </w:tbl>
    <w:p w:rsidR="00C434B8" w:rsidRPr="00C434B8" w:rsidRDefault="00C434B8" w:rsidP="00C434B8">
      <w:pPr>
        <w:spacing w:after="0" w:line="240" w:lineRule="auto"/>
        <w:jc w:val="center"/>
        <w:rPr>
          <w:rFonts w:ascii="Times New Roman" w:eastAsia="Times New Roman" w:hAnsi="Times New Roman" w:cs="Times New Roman"/>
          <w:sz w:val="19"/>
          <w:szCs w:val="19"/>
        </w:rPr>
      </w:pPr>
      <w:r w:rsidRPr="00C434B8">
        <w:rPr>
          <w:rFonts w:ascii="Times New Roman" w:eastAsia="Times New Roman" w:hAnsi="Times New Roman" w:cs="Times New Roman"/>
          <w:sz w:val="19"/>
          <w:szCs w:val="19"/>
        </w:rPr>
        <w:t> </w:t>
      </w:r>
    </w:p>
    <w:p w:rsidR="00C434B8" w:rsidRPr="00C434B8" w:rsidRDefault="00C434B8" w:rsidP="00C434B8">
      <w:pPr>
        <w:spacing w:after="0" w:line="240" w:lineRule="auto"/>
        <w:jc w:val="center"/>
        <w:rPr>
          <w:rFonts w:ascii="Times New Roman" w:eastAsia="Times New Roman" w:hAnsi="Times New Roman" w:cs="Times New Roman"/>
          <w:sz w:val="19"/>
          <w:szCs w:val="19"/>
        </w:rPr>
      </w:pPr>
      <w:r w:rsidRPr="00C434B8">
        <w:rPr>
          <w:rFonts w:ascii="Times New Roman" w:eastAsia="Times New Roman" w:hAnsi="Times New Roman" w:cs="Times New Roman"/>
          <w:sz w:val="19"/>
          <w:szCs w:val="19"/>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THÔNG TƯ</w:t>
      </w:r>
      <w:r w:rsidRPr="00C434B8">
        <w:rPr>
          <w:rFonts w:ascii="Times New Roman" w:eastAsia="Times New Roman" w:hAnsi="Times New Roman" w:cs="Times New Roman"/>
          <w:b/>
          <w:bCs/>
          <w:sz w:val="24"/>
          <w:szCs w:val="24"/>
        </w:rPr>
        <w:br/>
        <w:t>Hướng dẫn thực hiện dân chủ trong hoạt động của cơ sở giáo dục công lập</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__________________</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Luật Tổ chức Chính phủ ngày 19 tháng 6 năm 2015;</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Luật Giáo dục ngày 14 tháng 6 năm 2019;</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Luật Giáo dục đại học ngày 18 tháng 6 năm 2012; Luật sửa đổi, bổ sung một số điều của Luật Giáo dục đại học ngày 19 tháng 11 năm 2018;</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Nghị định số 123/2016/NĐ-CP ngày 01 tháng 9 năm 2016 của Chính phủ quy định chức năng, nhiệm vụ, quyền hạn và cơ cấu tổ chức của Bộ, cơ quan ngang Bộ;</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Nghị định số 69/2017/NĐ-CP ngày 25 tháng 5 năm 2017 của Chính phủ quy định chức năng, nhiệm vụ, quyền hạn và cơ cấu tổ chức của Bộ Giáo dục và Đào tạo;</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Căn cứ Nghị định số 04/2015/NĐ-CP ngày 09 tháng 01 năm 2015 của Chính phủ về thực hiện dân chủ trong hoạt động của cơ quan hành chính nhà nước và đơn vị sự nghiệp công lập;</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Theo đề nghị của Vụ trưởng Vụ Tổ chức cán bộ;</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i/>
          <w:iCs/>
          <w:sz w:val="24"/>
          <w:szCs w:val="24"/>
        </w:rPr>
        <w:t>Bộ trưởng Bộ Giáo dục và Đào tạo ban hành Thông tư Hướng dẫn thực hiện dân chủ trong hoạt động của cơ sở giáo dục công lập.</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Chương I. QUY ĐỊNH CHUNG</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 Phạm vi điều chỉnh và đối tượng áp dụng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Phạm vi điều chỉnh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Thông tư này hướng dẫn thực hiện dân chủ trong hoạt động của cơ sở giáo dục công lập, bao gồm: dân chủ trong cơ sở giáo dục; dân chủ trong quan hệ và giải quyết công việc với công dân, cơ quan, đơn vị, tổ chức có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Đối tượng áp dụng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Thông tư này áp dụng đối với 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chuyên biệt, cơ sở giáo dục thường xuyên; trường trung cấp sư phạm, trường cao đẳng sư phạm và cơ sở giáo dục đại học; các tổ chức, cá nhân có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2. Mục đích thực hiện dân chủ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Phát huy quyền làm chủ của nhà giáo, cán bộ quản lý, người lao động, người học và nâng cao trách nhiệm của hiệu trưởng.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Tăng cường nề nếp, kỷ cương, kỷ luật trong hoạt động của cơ sở giáo dục, góp phần xây dựng môi trường giáo dục thân thiện, lành mạnh, nâng cao chất lượng giáo dục, đào tạo; phòng chống các hành vi tiêu cực, tham nhũng, lãng phí, quan liêu, cửa quyền.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3. Yêu cầu thực hiện dân chủ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Thực hiện dân chủ trong hoạt động của cơ sở giáo dục phải gắn liền với việc bảo đảm sự lãnh đạo của tổ chức Đảng; chấp hành nguyên tắc tập trung dân chủ; phát huy vai trò của hội đồng trường, hội đồng đại học (sau đây gọi chung là hội đồng trường), của hiệu trưởng và các tổ chức đoàn thể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2. 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cơ sở giáo dục.</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Chương II. DÂN CHỦ TRONG CƠ SỞ GIÁO DỤC</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Mục 1. TRÁCH NHIỆM CỦA HIỆU TRƯỞNG, NHÀ GIÁO, CÁN BỘ QUẢN LÝ, NGƯỜI LAO ĐỘNG, HỘI ĐỒNG TRƯỜNG VÀ CÁC ĐƠN VỊ, TỔ CHỨC TRONG CƠ SỞ GIÁO DỤC</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4. Trách nhiệm của Hiệu trưởng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Thực hiện nhiệm vụ và quyền hạn của hiệu trưởng theo quy định của Luật Giáo dục, Luật Giáo dục đại học, Luật sửa đổi, bổ sung một số điều của Luật Giáo dục đại học và các quy định của pháp luật có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Tổ chức các cuộc họp giao ban định kỳ để đánh giá kết quả thực hiện các nhiệm vụ được giao và đề ra nhiệm vụ, giải pháp chủ yếu phải thực hiện trong thời gian tới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4. Lắng nghe ý kiến phản ánh, phê bình của nhà giáo, cán bộ quản lý giáo dục, người lao động và người học. Khi nhà giáo, cán bộ quản lý, người lao động, người học đăng ký được gặp và có nội dung, lý do cụ thể phải bố trí thời gian thích hợp để gặp và trao đổi.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5. Chỉ đạo việc cung cấp đầy đủ, kịp thời những thông tin, tài liệu, cách thức tổ chức thực hiện, trách nhiệm thực hiện và trách nhiệm giải trình những nội dung công việc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6. 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7. Chỉ đạo, xem xét</w:t>
      </w:r>
      <w:r w:rsidRPr="00C434B8">
        <w:rPr>
          <w:rFonts w:ascii="Times New Roman" w:eastAsia="Times New Roman" w:hAnsi="Times New Roman" w:cs="Times New Roman"/>
          <w:i/>
          <w:iCs/>
          <w:sz w:val="24"/>
          <w:szCs w:val="24"/>
        </w:rPr>
        <w:t>,</w:t>
      </w:r>
      <w:r w:rsidRPr="00C434B8">
        <w:rPr>
          <w:rFonts w:ascii="Times New Roman" w:eastAsia="Times New Roman" w:hAnsi="Times New Roman" w:cs="Times New Roman"/>
          <w:sz w:val="24"/>
          <w:szCs w:val="24"/>
        </w:rPr>
        <w:t> 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8. Gương mẫu, đi đầu trong việc đấu tranh phòng chống những biểu hiện cửa quyền, sách nhiễu, thành kiến, trù dập, giấu giếm, bưng bít, làm sai lệch sự thật, làm trái nguyên tắc và những biểu hiện không dân chủ khác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9. Phối hợp với Công đoàn tổ chức hội nghị nhà giáo, cán bộ quản lý giáo dục, người lao động của cơ sở giáo dục mỗi năm một lần vào đầu năm học theo quy định tại Điều 5 Nghị định số 04/2015/NĐ-CP ngày 09 tháng 01 năm 2015 của Chính phủ về thực hiện dân chủ trong hoạt động của cơ quan hành chính nhà nước và đơn vị sự nghiệp công lập và các quy định khác có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5. Trách nhiệm của nhà giáo, cán bộ quản lý và người lao động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Đóng góp ý kiến trong hoạt động của cơ sở giáo dục; ý kiến đối với hiệu trưởng để xây dựng cơ sở giáo dục trong sạch, vững mạnh.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Báo cáo người có thẩm quyền khi phát hiện hành vi vi phạm pháp luật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6. Trách nhiệm của hội đồng trường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Hội đồng trường của các cơ sở giáo dục có trách nhiệm ban hành và giám sát việc thực hiện quy chế dân chủ trong hoạt động của nhà trường.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7. Trách nhiệm của trưởng các đơn vị trực thuộc và thuộc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1. Tham mưu, đề xuất những biện pháp giúp hiệu trưởng thực hiện quy chế dân chủ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Chấp hành và tổ chức thực hiện dân chủ trong đơn vị.</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Thực hiện nghiêm lề lối làm việc trong đơn vị, giữa các đơn vị với nhau; thực hiện đầy đủ chức năng, nhiệm vụ của đơn vị.</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8. Trách nhiệm của người đứng đầu đoàn thể, tổ chức và Ban Thanh tra nhân dân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Người đứng đầu đoàn thể, tổ chức trong cơ sở giáo dục có trách nhiệm:</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Phối hợp với hiệu trưởng trong việc tổ chức, thực hiện quy chế dân chủ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Nâng cao chất lượng sinh hoạt của các đoàn thể, các tổ chức, dân chủ bàn bạc các chủ trương, biện pháp thực hiện các nhiệm vụ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Ban Thanh tra nhân dân có trách nhiệm giám sát, kiểm tra việc thực hiện quy chế dân chủ, lắng nghe ý kiến của quần chúng, phát hiện những vi phạm quy chế dân chủ trong cơ sở giáo dục,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Mục 2. NHỮNG VIỆC HIỆU TRƯỞNG PHẢI CÔNG KHAI, HÌNH THỨC VÀ THỜI ĐIỂM CÔNG KHAI</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9. Những việc hiệu trưởng phải công khai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Những việc phải công khai để nhà giáo, cán bộ quản lý và người lao động biết: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Chủ trương, chính sách của Đảng và pháp luật của Nhà nước liên quan đến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Các nội quy, quy chế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 Kế hoạch năm học, học kỳ, tháng, tuần; kế hoạch, đề án, dự án, chiến lược định hướng phát triển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Kinh phí hoạt động hằng năm, bao gồm các nguồn kinh phí do ngân sách nhà nước cấp và các nguồn tài chính khác; quyết toán kinh phí hằng năm; tài sản, trang thiết bị; kết quả kiểm toán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e) Các vụ việc tiêu cực, tham nhũng trong cơ sở giáo dục đã được kết luận; bản kê khai tài sản, thu nhập của người có nghĩa vụ phải kê khai theo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g) Kết quả thanh tra, kiểm tra, giải quyết khiếu nại, tố cáo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h)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Điều 11 của Thông tư này;</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i) Văn bản chỉ đạo, điều hành của cơ quan quản lý cấp trên liên quan đến công việc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Những việc phải công khai để người học, cơ quan quản lý nhà nước có thẩm quyền và xã hội tham gia giám sát, đánh giá cơ sở giáo dục theo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Những việc được Bộ trưởng Bộ Giáo dục và Đào tạo quy định tại Quy chế thực hiện công khai đối với cơ sở giáo dục và đào tạo thuộc hệ thống giáo dục quốc dân;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Tất cả các quy định của cơ sở giáo dục liên quan đến việc học tập của người học theo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c) Kết quả kiểm định chất lượng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10. Hình thức, thời điểm và thời gian công khai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Hình thức công khai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Căn cứ đặc điểm, tính chất hoạt động và nội dung phải công khai, các cơ sở giáo dục áp dụng một, một số hoặc tất cả các hình thức công khai sau đây:</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Niêm yết tại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Thông báo tại hội nghị nhà giáo, cán bộ quản lý, người lao động của cơ sở giáo dục; thông báo tại đối thoại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 Thông báo bằng văn bản gửi toàn thể nhà giáo, cán bộ quản lý và người lao động;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Thông báo cho trưởng các đơn vị trực thuộc và thuộc cơ sở giáo dục và yêu cầu đơn vị thông báo đến nhà giáo, cán bộ quản lý và người lao động làm việc trong các đơn vị đó;</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đ) Thông báo bằng văn bản đến cấp ủy, Ban Chấp hành Công đoàn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e) Đăng tải trên trang thông tin điện tử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g) Các quy định liên quan đến việc học tập của người học phải được cơ sở giáo dục công khai theo các hình thức phù hợp với nội dung, phương thức, đối tượng, quy mô giáo dục, đào tạo.</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Thời điểm và thời gian công khai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nhà giáo, cán bộ quản lý và người lao động. Đối với văn bản niêm yết tại trụ sở của cơ sở giáo dục thì phải thực hiện niêm yết ít nhất 30 ngày liên tục kể từ ngày niêm yết;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Mục 3. NHỮNG VIỆC NHÀ GIÁO, CÁN BỘ QUẢN LÝ, NGƯỜI LAO ĐỘNG VÀ NGƯỜI HỌC THAM GIA Ý KIẾN</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11. Những việc nhà giáo, cán bộ quản lý, người lao động và người học tham gia ý kiến trước khi hiệu trưởng quyết định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Những việc nhà giáo, cán bộ quản lý, người lao động tham gia ý kiến: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Chủ trương, giải pháp thực hiện nghị quyết của Đảng, pháp luật của Nhà nước liên quan đến kế hoạch, đề án, dự án, chiến lược, định hướng phát triển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Kế hoạch năm học, học kỳ, tháng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 Tổ chức phong trào thi đua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Báo cáo sơ kết, tổng kết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đ) Các biện pháp cải tiến tổ chức, hoạt động và lề lối làm việc; phòng, chống tham nhũng, thực hành tiết kiệm, chống lãng phí, chống quan liêu, phiền hà, sách nhiễu nhân dân;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e) Kế hoạch tuyển dụng, đào tạo, bồi dưỡng nhà giáo, cán bộ quản lý và người lao động;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g) Thực hiện các chế độ, chính sách liên quan đến quyền và lợi ích của nhà giáo, cán bộ quản lý, người lao động;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h) Các nội quy, quy chế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Những việc người học tham gia ý kiến: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a) Kế hoạch giáo dục và đào tạo hằng năm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Những thông tin có liên quan đến học tập, rèn luyện, sinh hoạt và các khoản đóng góp theo quy định;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 Chế độ chính sách của Nhà nước;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Nội quy, quy định của cơ sở giáo dục có liên quan đến người học;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đ) Tổ chức phong trào thi đua và các hoạt động khác trong cơ sở giáo dục có liên quan đến người học.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12. Hình thức tham gia ý kiến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Căn cứ đặc điểm, tính chất và nội dung hoạt động, các cơ sở giáo dục áp dụng những hình thức sau:</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Tham gia ý kiến trực tiếp hoặc thông qua người đại diện với hiệu trưởng.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Thông qua hội nghị nhà giáo, cán bộ quản lý và người lao động của cơ sở giáo dục; thông qua đối thoại tại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Phát phiếu hỏi ý kiến trực tiếp, gửi dự thảo văn bản để nhà giáo, cán bộ quản lý giáo dục, người lao động và người học tham gia ý kiến.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4. Thông qua hộp thư điện tử của đơn vị để nhà giáo, cán bộ quản lý, người lao động và người học tham gia ý kiến.</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Mục 4. NHỮNG VIỆC NHÀ GIÁO, CÁN BỘ QUẢN LÝ, NGƯỜI LAO ĐỘNG GIÁM SÁT, KIỂM TRA VÀ HÌNH THỨC GIÁM SÁT, KIỂM TRA</w:t>
      </w:r>
    </w:p>
    <w:p w:rsidR="00C434B8" w:rsidRPr="00C434B8" w:rsidRDefault="00C434B8" w:rsidP="00C434B8">
      <w:pPr>
        <w:spacing w:after="60" w:line="240" w:lineRule="auto"/>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13. Những việc nhà giáo, cán bộ quản lý, người lao động tham gia giám sát, kiểm tra</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Thực hiện chủ trương của Đảng, chính sách, pháp luật của Nhà nước, kế hoạch công tác hằng năm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Công tác tài chính, quản lý và sử dụng tài sản; xây dựng cơ sở vật chất của cơ sở giáo dục; việc thu chi các khoản đóng góp của người học, các khoản tài trợ cho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Thực hiện các nội quy, quy chế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4. Thực hiện các chế độ, chính sách của Nhà nước về quyền và lợi ích của nhà giáo, cán bộ quản lý, người lao động, người học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5. Giải quyết khiếu nại, tố cáo trong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14. Hình thức giám sát, kiểm tra</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Cơ sở giáo dục tổ chức để nhà giáo, cán bộ quản lý và người lao động giám sát, kiểm tra thông qua các hình thức sau:</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Thông qua hoạt động của Ban Thanh tra nhân dân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Thông qua kiểm điểm công tác, tự phê bình và phê bình trong các cuộc họp định kỳ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Thông qua hội nghị nhà giáo, cán bộ quản lý và người lao động.</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Chương III. DÂN CHỦ TRONG QUAN HỆ VÀ GIẢI QUYẾT CÔNG VIỆC VỚI CÔNG DÂN, CƠ QUAN, ĐƠN VỊ, TỔ CHỨC CÓ LIÊN QUAN</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15. Trách nhiệm của hiệu trưởng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Bộ phận chịu trách nhiệm giải quyết công việc có liên quan;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Thủ tục hành chính giải quyết công việc;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c) Mẫu đơn từ, hồ sơ cho từng loại công việc;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Phí, lệ phí theo quy định;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đ) Thời gian giải quyết từng loại công việc.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16. Trách nhiệm của nhà giáo, cán bộ quản lý và người lao động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17. Đối thoại tại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Nội dung đối thoại, số lượng, thành phần tham gia đối thoại, thời gian, thời điểm đối thoại, quy trình tổ chức đối thoại thực hiện theo quy chế dân chủ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18. Quan hệ giữa hiệu trưởng với cơ quan quản lý cấp trên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Phục tùng sự chỉ đạo của cơ quan quản lý cấp trên, thực hiện chế độ báo cáo định kỳ đúng quy định, kịp thời, nghiêm túc.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Kịp thời phản ánh những vướng mắc, khó khăn và kiến nghị những biện pháp khắc phục để cơ quan quản lý cấp xem xét giải quyết.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3. 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19. Quan hệ giữa hiệu trưởng với đơn vị trực thuộc và thuộc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20. Quan hệ giữa hiệu trưởng với chính quyền địa phương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Chương IV. ĐIỀU KHOẢN THI HÀNH</w:t>
      </w:r>
    </w:p>
    <w:p w:rsidR="00C434B8" w:rsidRPr="00C434B8" w:rsidRDefault="00C434B8" w:rsidP="00C434B8">
      <w:pPr>
        <w:spacing w:after="60" w:line="240" w:lineRule="auto"/>
        <w:jc w:val="center"/>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lastRenderedPageBreak/>
        <w:t> </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21. Tổ chức thực hiện</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1. Trước ngày 15 tháng 11 hằng năm, cơ sở giáo dục gửi báo cáo tình hình thực hiện dân chủ tại đơn vị của năm học trước liền kề về cơ quan quản lý cấp trên để theo dõi và tổng hợp báo cáo.</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2. Xây dựng và thực hiện quy chế dân chủ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a) Căn cứ quy định tại Thông tư này và các quy định của pháp luật có liên quan, cơ sở giáo dục rà soát, sửa đổi, bổ sung hoặc xây dựng mới quy chế dân chủ;</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Hiệu trưởng, nhà giáo, cán bộ quản lý, người lao động, người học, các đơn vị, tổ chức có liên quan tổ chức thực hiện quy chế dân chủ trong hoạt động của cơ sở giáo dục;</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c) Cơ sở giáo dục, cá nhân, đơn vị và tổ chức thực hiện tốt quy chế dân chủ sẽ được khen thưởng; vi phạm quy chế dân chủ sẽ bị xử lý theo các quy định của pháp luật;</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d) Cơ sở giáo dục dân lập, tư thục vận dụng quy định tại Thông tư này để áp dụng cho phù hợp.</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b/>
          <w:bCs/>
          <w:sz w:val="24"/>
          <w:szCs w:val="24"/>
        </w:rPr>
        <w:t>Điều 22. Hiệu lực và trách nhiệm thi hành</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 xml:space="preserve">a) Thông tư có hiệu lực thi hành từ ngày 01 tháng 7 năm 2020 và thay thế </w:t>
      </w:r>
      <w:r w:rsidRPr="00C434B8">
        <w:rPr>
          <w:rFonts w:ascii="Times New Roman" w:eastAsia="Times New Roman" w:hAnsi="Times New Roman" w:cs="Times New Roman"/>
          <w:color w:val="0000CC"/>
          <w:sz w:val="24"/>
          <w:szCs w:val="24"/>
        </w:rPr>
        <w:t>Quyết định số 04/2000/QĐ-BGDĐT ngày 01 tháng 3 năm 2000 của Bộ trưởng Bộ Giáo dục và Đào tạo về việc ban hành Quy chế thực hiện dân chủ trong hoạt động của nhà trường.</w:t>
      </w:r>
    </w:p>
    <w:p w:rsidR="00C434B8" w:rsidRPr="00C434B8" w:rsidRDefault="00C434B8" w:rsidP="00C434B8">
      <w:pPr>
        <w:spacing w:after="60" w:line="240" w:lineRule="auto"/>
        <w:ind w:firstLine="720"/>
        <w:jc w:val="both"/>
        <w:rPr>
          <w:rFonts w:ascii="Times New Roman" w:eastAsia="Times New Roman" w:hAnsi="Times New Roman" w:cs="Times New Roman"/>
          <w:sz w:val="24"/>
          <w:szCs w:val="24"/>
        </w:rPr>
      </w:pPr>
      <w:r w:rsidRPr="00C434B8">
        <w:rPr>
          <w:rFonts w:ascii="Times New Roman" w:eastAsia="Times New Roman" w:hAnsi="Times New Roman" w:cs="Times New Roman"/>
          <w:sz w:val="24"/>
          <w:szCs w:val="24"/>
        </w:rPr>
        <w:t>b) Chánh Văn phòng Bộ, Vụ trưởng Vụ Tổ chức cán bộ, Thủ trưởng các đơn vị thuộc Bộ Giáo dục và Đào tạo, giám đốc các sở giáo dục và đào tạo, hiệu trưởng cơ sở giáo dục chịu trách nhiệm thi hành Thông tư này./.</w:t>
      </w:r>
    </w:p>
    <w:p w:rsidR="00C434B8" w:rsidRPr="00C434B8" w:rsidRDefault="00C434B8" w:rsidP="00C434B8">
      <w:pPr>
        <w:spacing w:after="0" w:line="240" w:lineRule="auto"/>
        <w:ind w:firstLine="720"/>
        <w:jc w:val="both"/>
        <w:rPr>
          <w:rFonts w:ascii="Times New Roman" w:eastAsia="Times New Roman" w:hAnsi="Times New Roman" w:cs="Times New Roman"/>
          <w:sz w:val="19"/>
          <w:szCs w:val="19"/>
        </w:rPr>
      </w:pPr>
      <w:r w:rsidRPr="00C434B8">
        <w:rPr>
          <w:rFonts w:ascii="Times New Roman" w:eastAsia="Times New Roman" w:hAnsi="Times New Roman" w:cs="Times New Roman"/>
          <w:sz w:val="19"/>
          <w:szCs w:val="19"/>
        </w:rPr>
        <w:t> </w:t>
      </w:r>
    </w:p>
    <w:tbl>
      <w:tblPr>
        <w:tblW w:w="9658" w:type="dxa"/>
        <w:tblInd w:w="108" w:type="dxa"/>
        <w:tblCellMar>
          <w:left w:w="0" w:type="dxa"/>
          <w:right w:w="0" w:type="dxa"/>
        </w:tblCellMar>
        <w:tblLook w:val="04A0"/>
      </w:tblPr>
      <w:tblGrid>
        <w:gridCol w:w="4845"/>
        <w:gridCol w:w="4813"/>
      </w:tblGrid>
      <w:tr w:rsidR="00C434B8" w:rsidRPr="00C434B8" w:rsidTr="00C434B8">
        <w:tc>
          <w:tcPr>
            <w:tcW w:w="3612" w:type="dxa"/>
            <w:tcMar>
              <w:top w:w="0" w:type="dxa"/>
              <w:left w:w="108" w:type="dxa"/>
              <w:bottom w:w="0" w:type="dxa"/>
              <w:right w:w="108" w:type="dxa"/>
            </w:tcMar>
            <w:hideMark/>
          </w:tcPr>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b/>
                <w:bCs/>
                <w:i/>
                <w:iCs/>
                <w:color w:val="000000"/>
                <w:sz w:val="20"/>
              </w:rPr>
              <w:t>Nơi nhận</w:t>
            </w:r>
            <w:r w:rsidRPr="00C434B8">
              <w:rPr>
                <w:rFonts w:ascii="Times New Roman" w:eastAsia="Times New Roman" w:hAnsi="Times New Roman" w:cs="Times New Roman"/>
                <w:b/>
                <w:bCs/>
                <w:color w:val="000000"/>
                <w:sz w:val="20"/>
              </w:rPr>
              <w:t>:</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Văn phòng Tổng Bí thư;</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Văn phòng Chủ tịch nước;</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Văn phòng Chính phủ;</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Văn phòng Quốc hội;</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UBVHGDTNTNNĐ của Quốc hội;</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Ban Tuyên giáo Trung ương;</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Hội đồng Quốc gia Giáo dục và Phát triển nhân lực;</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Kiểm toán Nhà nước;</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Cục Kiểm tra văn bản QPPL (Bộ Tư pháp);</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Cổng TTĐT Chính phủ;</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Cổng TTĐT Bộ Giáo dục và Đào tạo;</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Bộ trưởng (để báo cáo);</w:t>
            </w:r>
          </w:p>
          <w:p w:rsidR="00C434B8" w:rsidRPr="00C434B8" w:rsidRDefault="00C434B8" w:rsidP="00C434B8">
            <w:pPr>
              <w:spacing w:after="0" w:line="240" w:lineRule="auto"/>
              <w:rPr>
                <w:rFonts w:ascii="Times New Roman" w:eastAsia="Times New Roman" w:hAnsi="Times New Roman" w:cs="Times New Roman"/>
                <w:color w:val="222222"/>
                <w:sz w:val="19"/>
                <w:szCs w:val="19"/>
              </w:rPr>
            </w:pPr>
            <w:r w:rsidRPr="00C434B8">
              <w:rPr>
                <w:rFonts w:ascii="Times New Roman" w:eastAsia="Times New Roman" w:hAnsi="Times New Roman" w:cs="Times New Roman"/>
                <w:color w:val="000000"/>
                <w:sz w:val="20"/>
                <w:szCs w:val="20"/>
              </w:rPr>
              <w:t>- Lưu: VT, Vụ PC, Vụ TCCB</w:t>
            </w:r>
          </w:p>
        </w:tc>
        <w:tc>
          <w:tcPr>
            <w:tcW w:w="3588" w:type="dxa"/>
            <w:tcMar>
              <w:top w:w="0" w:type="dxa"/>
              <w:left w:w="108" w:type="dxa"/>
              <w:bottom w:w="0" w:type="dxa"/>
              <w:right w:w="108" w:type="dxa"/>
            </w:tcMar>
            <w:hideMark/>
          </w:tcPr>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230DD0">
              <w:rPr>
                <w:rFonts w:ascii="Times New Roman" w:eastAsia="Times New Roman" w:hAnsi="Times New Roman" w:cs="Times New Roman"/>
                <w:b/>
                <w:bCs/>
                <w:color w:val="000000"/>
                <w:sz w:val="24"/>
                <w:szCs w:val="24"/>
              </w:rPr>
              <w:t>KT. BỘ TRƯỞNG</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230DD0">
              <w:rPr>
                <w:rFonts w:ascii="Times New Roman" w:eastAsia="Times New Roman" w:hAnsi="Times New Roman" w:cs="Times New Roman"/>
                <w:b/>
                <w:bCs/>
                <w:color w:val="000000"/>
                <w:sz w:val="24"/>
                <w:szCs w:val="24"/>
              </w:rPr>
              <w:t>THỨ TRƯỞNG</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C434B8">
              <w:rPr>
                <w:rFonts w:ascii="Times New Roman" w:eastAsia="Times New Roman" w:hAnsi="Times New Roman" w:cs="Times New Roman"/>
                <w:color w:val="222222"/>
                <w:sz w:val="24"/>
                <w:szCs w:val="24"/>
              </w:rPr>
              <w:t> </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C434B8">
              <w:rPr>
                <w:rFonts w:ascii="Times New Roman" w:eastAsia="Times New Roman" w:hAnsi="Times New Roman" w:cs="Times New Roman"/>
                <w:color w:val="222222"/>
                <w:sz w:val="24"/>
                <w:szCs w:val="24"/>
              </w:rPr>
              <w:t> </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C434B8">
              <w:rPr>
                <w:rFonts w:ascii="Times New Roman" w:eastAsia="Times New Roman" w:hAnsi="Times New Roman" w:cs="Times New Roman"/>
                <w:color w:val="222222"/>
                <w:sz w:val="24"/>
                <w:szCs w:val="24"/>
              </w:rPr>
              <w:t> </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C434B8">
              <w:rPr>
                <w:rFonts w:ascii="Times New Roman" w:eastAsia="Times New Roman" w:hAnsi="Times New Roman" w:cs="Times New Roman"/>
                <w:color w:val="222222"/>
                <w:sz w:val="24"/>
                <w:szCs w:val="24"/>
              </w:rPr>
              <w:t> </w:t>
            </w:r>
          </w:p>
          <w:p w:rsidR="00C434B8" w:rsidRPr="00C434B8" w:rsidRDefault="00C434B8" w:rsidP="00C434B8">
            <w:pPr>
              <w:spacing w:after="0" w:line="240" w:lineRule="auto"/>
              <w:jc w:val="center"/>
              <w:rPr>
                <w:rFonts w:ascii="Times New Roman" w:eastAsia="Times New Roman" w:hAnsi="Times New Roman" w:cs="Times New Roman"/>
                <w:color w:val="222222"/>
                <w:sz w:val="24"/>
                <w:szCs w:val="24"/>
              </w:rPr>
            </w:pPr>
            <w:r w:rsidRPr="00C434B8">
              <w:rPr>
                <w:rFonts w:ascii="Times New Roman" w:eastAsia="Times New Roman" w:hAnsi="Times New Roman" w:cs="Times New Roman"/>
                <w:color w:val="222222"/>
                <w:sz w:val="24"/>
                <w:szCs w:val="24"/>
              </w:rPr>
              <w:t> </w:t>
            </w:r>
          </w:p>
          <w:p w:rsidR="00C434B8" w:rsidRPr="00C434B8" w:rsidRDefault="00C434B8" w:rsidP="00C434B8">
            <w:pPr>
              <w:spacing w:after="0" w:line="240" w:lineRule="auto"/>
              <w:jc w:val="center"/>
              <w:rPr>
                <w:rFonts w:ascii="Times New Roman" w:eastAsia="Times New Roman" w:hAnsi="Times New Roman" w:cs="Times New Roman"/>
                <w:color w:val="222222"/>
                <w:sz w:val="19"/>
                <w:szCs w:val="19"/>
              </w:rPr>
            </w:pPr>
            <w:r w:rsidRPr="00230DD0">
              <w:rPr>
                <w:rFonts w:ascii="Times New Roman" w:eastAsia="Times New Roman" w:hAnsi="Times New Roman" w:cs="Times New Roman"/>
                <w:b/>
                <w:bCs/>
                <w:color w:val="000000"/>
                <w:sz w:val="24"/>
                <w:szCs w:val="24"/>
              </w:rPr>
              <w:t>Phạm Ngọc Thưởng</w:t>
            </w:r>
          </w:p>
        </w:tc>
      </w:tr>
    </w:tbl>
    <w:p w:rsidR="00865E4B" w:rsidRPr="00C434B8" w:rsidRDefault="00865E4B">
      <w:pPr>
        <w:rPr>
          <w:rFonts w:ascii="Times New Roman" w:hAnsi="Times New Roman" w:cs="Times New Roman"/>
        </w:rPr>
      </w:pPr>
    </w:p>
    <w:sectPr w:rsidR="00865E4B" w:rsidRPr="00C434B8" w:rsidSect="00C434B8">
      <w:footerReference w:type="default" r:id="rId6"/>
      <w:pgSz w:w="11909" w:h="16834" w:code="9"/>
      <w:pgMar w:top="720" w:right="864" w:bottom="720" w:left="1440" w:header="720" w:footer="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DDA" w:rsidRDefault="00397DDA" w:rsidP="00C434B8">
      <w:pPr>
        <w:spacing w:after="0" w:line="240" w:lineRule="auto"/>
      </w:pPr>
      <w:r>
        <w:separator/>
      </w:r>
    </w:p>
  </w:endnote>
  <w:endnote w:type="continuationSeparator" w:id="0">
    <w:p w:rsidR="00397DDA" w:rsidRDefault="00397DDA" w:rsidP="00C43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60"/>
      <w:docPartObj>
        <w:docPartGallery w:val="Page Numbers (Bottom of Page)"/>
        <w:docPartUnique/>
      </w:docPartObj>
    </w:sdtPr>
    <w:sdtContent>
      <w:p w:rsidR="00C434B8" w:rsidRDefault="00C434B8">
        <w:pPr>
          <w:pStyle w:val="Footer"/>
          <w:jc w:val="center"/>
        </w:pPr>
        <w:fldSimple w:instr=" PAGE   \* MERGEFORMAT ">
          <w:r w:rsidR="00EB5462">
            <w:rPr>
              <w:noProof/>
            </w:rPr>
            <w:t>1</w:t>
          </w:r>
        </w:fldSimple>
      </w:p>
    </w:sdtContent>
  </w:sdt>
  <w:p w:rsidR="00C434B8" w:rsidRDefault="00C43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DDA" w:rsidRDefault="00397DDA" w:rsidP="00C434B8">
      <w:pPr>
        <w:spacing w:after="0" w:line="240" w:lineRule="auto"/>
      </w:pPr>
      <w:r>
        <w:separator/>
      </w:r>
    </w:p>
  </w:footnote>
  <w:footnote w:type="continuationSeparator" w:id="0">
    <w:p w:rsidR="00397DDA" w:rsidRDefault="00397DDA" w:rsidP="00C434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434B8"/>
    <w:rsid w:val="00230DD0"/>
    <w:rsid w:val="00397DDA"/>
    <w:rsid w:val="007E445E"/>
    <w:rsid w:val="00865E4B"/>
    <w:rsid w:val="00C434B8"/>
    <w:rsid w:val="00EB5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4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4B8"/>
    <w:rPr>
      <w:b/>
      <w:bCs/>
    </w:rPr>
  </w:style>
  <w:style w:type="character" w:styleId="Emphasis">
    <w:name w:val="Emphasis"/>
    <w:basedOn w:val="DefaultParagraphFont"/>
    <w:uiPriority w:val="20"/>
    <w:qFormat/>
    <w:rsid w:val="00C434B8"/>
    <w:rPr>
      <w:i/>
      <w:iCs/>
    </w:rPr>
  </w:style>
  <w:style w:type="paragraph" w:styleId="Header">
    <w:name w:val="header"/>
    <w:basedOn w:val="Normal"/>
    <w:link w:val="HeaderChar"/>
    <w:uiPriority w:val="99"/>
    <w:semiHidden/>
    <w:unhideWhenUsed/>
    <w:rsid w:val="00C43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4B8"/>
  </w:style>
  <w:style w:type="paragraph" w:styleId="Footer">
    <w:name w:val="footer"/>
    <w:basedOn w:val="Normal"/>
    <w:link w:val="FooterChar"/>
    <w:uiPriority w:val="99"/>
    <w:unhideWhenUsed/>
    <w:rsid w:val="00C43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B8"/>
  </w:style>
</w:styles>
</file>

<file path=word/webSettings.xml><?xml version="1.0" encoding="utf-8"?>
<w:webSettings xmlns:r="http://schemas.openxmlformats.org/officeDocument/2006/relationships" xmlns:w="http://schemas.openxmlformats.org/wordprocessingml/2006/main">
  <w:divs>
    <w:div w:id="16405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DuyThinh</cp:lastModifiedBy>
  <cp:revision>2</cp:revision>
  <dcterms:created xsi:type="dcterms:W3CDTF">2020-08-25T06:47:00Z</dcterms:created>
  <dcterms:modified xsi:type="dcterms:W3CDTF">2020-08-25T07:44:00Z</dcterms:modified>
</cp:coreProperties>
</file>